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9B5D3" w14:textId="77777777" w:rsidR="009B6952" w:rsidRPr="00EA4A2A" w:rsidRDefault="009B6952" w:rsidP="00EA4A2A">
      <w:pPr>
        <w:spacing w:after="0" w:line="240" w:lineRule="auto"/>
        <w:jc w:val="center"/>
        <w:rPr>
          <w:sz w:val="12"/>
          <w:szCs w:val="12"/>
        </w:rPr>
      </w:pPr>
    </w:p>
    <w:p w14:paraId="3F91543E" w14:textId="64026DE0" w:rsidR="004E59E6" w:rsidRPr="003560E5" w:rsidRDefault="004E59E6" w:rsidP="00EA4A2A">
      <w:pPr>
        <w:spacing w:after="0" w:line="240" w:lineRule="auto"/>
        <w:jc w:val="center"/>
        <w:rPr>
          <w:rFonts w:ascii="Arial" w:hAnsi="Arial" w:cs="Arial"/>
          <w:b/>
          <w:sz w:val="24"/>
          <w:szCs w:val="24"/>
        </w:rPr>
      </w:pPr>
      <w:r w:rsidRPr="003560E5">
        <w:rPr>
          <w:rFonts w:ascii="Arial" w:hAnsi="Arial" w:cs="Arial"/>
          <w:b/>
          <w:sz w:val="24"/>
          <w:szCs w:val="24"/>
        </w:rPr>
        <w:t xml:space="preserve">Coordinación del Rastro Municipal </w:t>
      </w:r>
      <w:r w:rsidR="0094467B">
        <w:rPr>
          <w:rFonts w:ascii="Arial" w:hAnsi="Arial" w:cs="Arial"/>
          <w:b/>
          <w:sz w:val="24"/>
          <w:szCs w:val="24"/>
        </w:rPr>
        <w:t>JUNIO</w:t>
      </w:r>
      <w:r w:rsidRPr="003560E5">
        <w:rPr>
          <w:rFonts w:ascii="Arial" w:hAnsi="Arial" w:cs="Arial"/>
          <w:b/>
          <w:sz w:val="24"/>
          <w:szCs w:val="24"/>
        </w:rPr>
        <w:t xml:space="preserve"> 2025</w:t>
      </w:r>
    </w:p>
    <w:p w14:paraId="45599A47" w14:textId="77777777" w:rsidR="008D5195" w:rsidRPr="00F55397" w:rsidRDefault="008D5195" w:rsidP="00F55397">
      <w:pPr>
        <w:pStyle w:val="Prrafodelista"/>
        <w:numPr>
          <w:ilvl w:val="0"/>
          <w:numId w:val="4"/>
        </w:numPr>
        <w:spacing w:after="0" w:line="240" w:lineRule="auto"/>
        <w:jc w:val="both"/>
        <w:rPr>
          <w:rFonts w:ascii="Arial" w:hAnsi="Arial" w:cs="Arial"/>
          <w:i/>
          <w:iCs/>
          <w:color w:val="000000"/>
          <w:sz w:val="24"/>
          <w:szCs w:val="24"/>
          <w:shd w:val="clear" w:color="auto" w:fill="FFFFFF"/>
        </w:rPr>
      </w:pPr>
      <w:r w:rsidRPr="00F55397">
        <w:rPr>
          <w:rFonts w:ascii="Arial" w:eastAsia="Times New Roman" w:hAnsi="Arial" w:cs="Arial"/>
          <w:i/>
          <w:iCs/>
          <w:color w:val="050505"/>
          <w:sz w:val="24"/>
          <w:szCs w:val="24"/>
          <w:lang w:eastAsia="es-MX"/>
        </w:rPr>
        <w:t>Número de cabezas sacrificadas.</w:t>
      </w:r>
      <w:r w:rsidRPr="00F55397">
        <w:rPr>
          <w:rFonts w:ascii="Arial" w:hAnsi="Arial" w:cs="Arial"/>
          <w:i/>
          <w:iCs/>
          <w:color w:val="000000"/>
          <w:sz w:val="24"/>
          <w:szCs w:val="24"/>
          <w:shd w:val="clear" w:color="auto" w:fill="FFFFFF"/>
        </w:rPr>
        <w:t xml:space="preserve"> de ganado bovino, porcino y ovicaprino.</w:t>
      </w:r>
    </w:p>
    <w:p w14:paraId="198061C6" w14:textId="77777777" w:rsidR="007F0B97" w:rsidRPr="00EA4A2A" w:rsidRDefault="007F0B97" w:rsidP="00EA4A2A">
      <w:pPr>
        <w:spacing w:after="0" w:line="240" w:lineRule="auto"/>
        <w:jc w:val="center"/>
        <w:rPr>
          <w:sz w:val="12"/>
          <w:szCs w:val="12"/>
        </w:rPr>
      </w:pPr>
    </w:p>
    <w:tbl>
      <w:tblPr>
        <w:tblStyle w:val="Tablaconcuadrcula"/>
        <w:tblW w:w="8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46"/>
        <w:gridCol w:w="8990"/>
        <w:gridCol w:w="146"/>
      </w:tblGrid>
      <w:tr w:rsidR="004E59E6" w14:paraId="4A1DFCC4" w14:textId="77777777" w:rsidTr="00EA4A2A">
        <w:tc>
          <w:tcPr>
            <w:tcW w:w="222" w:type="dxa"/>
          </w:tcPr>
          <w:p w14:paraId="6D33A372" w14:textId="77777777" w:rsidR="004E59E6" w:rsidRDefault="004E59E6" w:rsidP="00EA4A2A"/>
        </w:tc>
        <w:tc>
          <w:tcPr>
            <w:tcW w:w="8394" w:type="dxa"/>
          </w:tcPr>
          <w:p w14:paraId="7112474B" w14:textId="52E33016" w:rsidR="00FC26F1" w:rsidRDefault="00EA4A2A" w:rsidP="00EA4A2A">
            <w:r>
              <w:rPr>
                <w:noProof/>
              </w:rPr>
              <w:drawing>
                <wp:inline distT="0" distB="0" distL="0" distR="0" wp14:anchorId="70B89E38" wp14:editId="4172336D">
                  <wp:extent cx="5605648" cy="3040083"/>
                  <wp:effectExtent l="0" t="0" r="14605" b="8255"/>
                  <wp:docPr id="516992237" name="Gráfico 1">
                    <a:extLst xmlns:a="http://schemas.openxmlformats.org/drawingml/2006/main">
                      <a:ext uri="{FF2B5EF4-FFF2-40B4-BE49-F238E27FC236}">
                        <a16:creationId xmlns:a16="http://schemas.microsoft.com/office/drawing/2014/main" id="{5D6D5A17-3E8D-DFC4-E83A-2F744B048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236" w:type="dxa"/>
          </w:tcPr>
          <w:p w14:paraId="65460440" w14:textId="77777777" w:rsidR="004E59E6" w:rsidRDefault="004E59E6" w:rsidP="00EA4A2A"/>
        </w:tc>
      </w:tr>
    </w:tbl>
    <w:p w14:paraId="7B76CC28" w14:textId="77777777" w:rsidR="007F0B97" w:rsidRPr="00EC2F59" w:rsidRDefault="007F0B97" w:rsidP="00EA4A2A">
      <w:pPr>
        <w:spacing w:after="0" w:line="240" w:lineRule="auto"/>
        <w:rPr>
          <w:sz w:val="12"/>
          <w:szCs w:val="12"/>
        </w:rPr>
      </w:pPr>
    </w:p>
    <w:p w14:paraId="5DE4ABD8" w14:textId="77777777" w:rsidR="00CC5C12" w:rsidRPr="00F55397" w:rsidRDefault="00CC5C12" w:rsidP="00EA4A2A">
      <w:pPr>
        <w:spacing w:after="0" w:line="240" w:lineRule="auto"/>
        <w:jc w:val="both"/>
        <w:rPr>
          <w:rFonts w:ascii="Arial" w:eastAsia="Times New Roman" w:hAnsi="Arial" w:cs="Arial"/>
          <w:bCs/>
          <w:i/>
          <w:iCs/>
          <w:color w:val="050505"/>
          <w:sz w:val="24"/>
          <w:szCs w:val="24"/>
          <w:lang w:eastAsia="es-MX"/>
        </w:rPr>
      </w:pPr>
      <w:r w:rsidRPr="00F55397">
        <w:rPr>
          <w:rFonts w:ascii="Arial" w:eastAsia="Times New Roman" w:hAnsi="Arial" w:cs="Arial"/>
          <w:bCs/>
          <w:i/>
          <w:iCs/>
          <w:color w:val="050505"/>
          <w:sz w:val="24"/>
          <w:szCs w:val="24"/>
          <w:lang w:eastAsia="es-MX"/>
        </w:rPr>
        <w:t>Cumplimiento con la COPRISEH.</w:t>
      </w:r>
    </w:p>
    <w:p w14:paraId="28A15A62" w14:textId="77777777" w:rsidR="00CC5C12" w:rsidRPr="00EC2F59" w:rsidRDefault="00CC5C12" w:rsidP="00EA4A2A">
      <w:pPr>
        <w:spacing w:after="0" w:line="240" w:lineRule="auto"/>
        <w:jc w:val="both"/>
        <w:rPr>
          <w:rFonts w:ascii="Arial" w:eastAsia="Times New Roman" w:hAnsi="Arial" w:cs="Arial"/>
          <w:color w:val="050505"/>
          <w:sz w:val="12"/>
          <w:szCs w:val="12"/>
          <w:lang w:eastAsia="es-MX"/>
        </w:rPr>
      </w:pPr>
    </w:p>
    <w:p w14:paraId="51151E11" w14:textId="77777777" w:rsidR="00CC5C12" w:rsidRPr="00F55397" w:rsidRDefault="00CC5C12" w:rsidP="00EA4A2A">
      <w:pPr>
        <w:pStyle w:val="Prrafodelista"/>
        <w:numPr>
          <w:ilvl w:val="0"/>
          <w:numId w:val="2"/>
        </w:numPr>
        <w:spacing w:after="0" w:line="240" w:lineRule="auto"/>
        <w:jc w:val="both"/>
        <w:rPr>
          <w:rFonts w:ascii="Arial" w:hAnsi="Arial" w:cs="Arial"/>
          <w:i/>
          <w:iCs/>
          <w:color w:val="000000"/>
          <w:sz w:val="12"/>
          <w:szCs w:val="12"/>
          <w:shd w:val="clear" w:color="auto" w:fill="FFFFFF"/>
        </w:rPr>
      </w:pPr>
      <w:r w:rsidRPr="00F55397">
        <w:rPr>
          <w:rFonts w:ascii="Arial" w:hAnsi="Arial" w:cs="Arial"/>
          <w:i/>
          <w:iCs/>
          <w:color w:val="000000"/>
          <w:sz w:val="24"/>
          <w:szCs w:val="24"/>
          <w:shd w:val="clear" w:color="auto" w:fill="FFFFFF"/>
        </w:rPr>
        <w:t>Se gestiono ante la Comisión para la Protección Contra Riesgos Sanitarios del Estado de Hidalgo (COPRISEH). la capacitación regional en “</w:t>
      </w:r>
      <w:r w:rsidRPr="00F55397">
        <w:rPr>
          <w:rFonts w:ascii="Arial" w:hAnsi="Arial" w:cs="Arial"/>
          <w:b/>
          <w:bCs/>
          <w:i/>
          <w:iCs/>
          <w:color w:val="000000"/>
          <w:sz w:val="24"/>
          <w:szCs w:val="24"/>
          <w:shd w:val="clear" w:color="auto" w:fill="FFFFFF"/>
        </w:rPr>
        <w:t xml:space="preserve">Normativas Sanitarias”, </w:t>
      </w:r>
      <w:r w:rsidRPr="00F55397">
        <w:rPr>
          <w:rFonts w:ascii="Arial" w:hAnsi="Arial" w:cs="Arial"/>
          <w:i/>
          <w:iCs/>
          <w:color w:val="000000"/>
          <w:sz w:val="24"/>
          <w:szCs w:val="24"/>
          <w:shd w:val="clear" w:color="auto" w:fill="FFFFFF"/>
        </w:rPr>
        <w:t>dirigida al personal de rastros municipales. Contando con la participación de los Municipios: Nopala, Tecozautla, Chapantongo, Alfajayucan y Huichapan con asistencia de 54 en personal operativo, coordinadores y director de servicios municipales de los mencionados municipios.</w:t>
      </w:r>
    </w:p>
    <w:p w14:paraId="5B0CD462" w14:textId="77777777" w:rsidR="00CC5C12" w:rsidRPr="00EC2F59" w:rsidRDefault="00CC5C12"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1639"/>
        <w:gridCol w:w="3611"/>
      </w:tblGrid>
      <w:tr w:rsidR="00EA4A2A" w14:paraId="76FCEDF7" w14:textId="77777777" w:rsidTr="00EA4A2A">
        <w:tc>
          <w:tcPr>
            <w:tcW w:w="2942" w:type="dxa"/>
          </w:tcPr>
          <w:p w14:paraId="70471E8A" w14:textId="6A8FACF8" w:rsidR="00CC5C12" w:rsidRDefault="00CC5C12" w:rsidP="00EA4A2A">
            <w:r>
              <w:rPr>
                <w:noProof/>
              </w:rPr>
              <w:drawing>
                <wp:inline distT="0" distB="0" distL="0" distR="0" wp14:anchorId="24EB942A" wp14:editId="79CA8D21">
                  <wp:extent cx="2176402" cy="1632858"/>
                  <wp:effectExtent l="0" t="0" r="0" b="5715"/>
                  <wp:docPr id="4533278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7406" cy="1708637"/>
                          </a:xfrm>
                          <a:prstGeom prst="rect">
                            <a:avLst/>
                          </a:prstGeom>
                          <a:noFill/>
                          <a:ln>
                            <a:noFill/>
                          </a:ln>
                        </pic:spPr>
                      </pic:pic>
                    </a:graphicData>
                  </a:graphic>
                </wp:inline>
              </w:drawing>
            </w:r>
          </w:p>
        </w:tc>
        <w:tc>
          <w:tcPr>
            <w:tcW w:w="2943" w:type="dxa"/>
          </w:tcPr>
          <w:p w14:paraId="736B9754" w14:textId="1DBE7E5C" w:rsidR="00CC5C12" w:rsidRDefault="00CC5C12" w:rsidP="00EA4A2A">
            <w:r>
              <w:rPr>
                <w:noProof/>
              </w:rPr>
              <w:drawing>
                <wp:inline distT="0" distB="0" distL="0" distR="0" wp14:anchorId="307D4B50" wp14:editId="00CFD374">
                  <wp:extent cx="918444" cy="1632585"/>
                  <wp:effectExtent l="0" t="0" r="0" b="5715"/>
                  <wp:docPr id="184058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0029" cy="1724280"/>
                          </a:xfrm>
                          <a:prstGeom prst="rect">
                            <a:avLst/>
                          </a:prstGeom>
                          <a:noFill/>
                          <a:ln>
                            <a:noFill/>
                          </a:ln>
                        </pic:spPr>
                      </pic:pic>
                    </a:graphicData>
                  </a:graphic>
                </wp:inline>
              </w:drawing>
            </w:r>
          </w:p>
        </w:tc>
        <w:tc>
          <w:tcPr>
            <w:tcW w:w="2943" w:type="dxa"/>
          </w:tcPr>
          <w:p w14:paraId="019973D2" w14:textId="71D13BD9" w:rsidR="00CC5C12" w:rsidRDefault="00CC5C12" w:rsidP="00EA4A2A">
            <w:r>
              <w:rPr>
                <w:noProof/>
              </w:rPr>
              <w:drawing>
                <wp:inline distT="0" distB="0" distL="0" distR="0" wp14:anchorId="02F1DE02" wp14:editId="37631BF7">
                  <wp:extent cx="2182148" cy="1636331"/>
                  <wp:effectExtent l="0" t="0" r="8890" b="2540"/>
                  <wp:docPr id="12299427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031" cy="1694733"/>
                          </a:xfrm>
                          <a:prstGeom prst="rect">
                            <a:avLst/>
                          </a:prstGeom>
                          <a:noFill/>
                          <a:ln>
                            <a:noFill/>
                          </a:ln>
                        </pic:spPr>
                      </pic:pic>
                    </a:graphicData>
                  </a:graphic>
                </wp:inline>
              </w:drawing>
            </w:r>
          </w:p>
        </w:tc>
      </w:tr>
    </w:tbl>
    <w:p w14:paraId="2E527F79" w14:textId="77777777" w:rsidR="00CC5C12" w:rsidRPr="00EC2F59" w:rsidRDefault="00CC5C12" w:rsidP="00EA4A2A">
      <w:pPr>
        <w:spacing w:after="0" w:line="240" w:lineRule="auto"/>
        <w:rPr>
          <w:sz w:val="12"/>
          <w:szCs w:val="12"/>
        </w:rPr>
      </w:pPr>
    </w:p>
    <w:p w14:paraId="4E1A2016" w14:textId="387241B7" w:rsidR="00CC5C12" w:rsidRPr="00F55397" w:rsidRDefault="00CC5C12" w:rsidP="00EA4A2A">
      <w:pPr>
        <w:pStyle w:val="Prrafodelista"/>
        <w:numPr>
          <w:ilvl w:val="0"/>
          <w:numId w:val="2"/>
        </w:numPr>
        <w:spacing w:after="0" w:line="240" w:lineRule="auto"/>
        <w:jc w:val="both"/>
        <w:rPr>
          <w:rFonts w:ascii="Arial" w:hAnsi="Arial" w:cs="Arial"/>
          <w:i/>
          <w:iCs/>
          <w:color w:val="000000"/>
          <w:sz w:val="12"/>
          <w:szCs w:val="12"/>
          <w:shd w:val="clear" w:color="auto" w:fill="FFFFFF"/>
        </w:rPr>
      </w:pPr>
      <w:r w:rsidRPr="00F55397">
        <w:rPr>
          <w:rFonts w:ascii="Arial" w:hAnsi="Arial" w:cs="Arial"/>
          <w:i/>
          <w:iCs/>
          <w:color w:val="000000"/>
          <w:sz w:val="24"/>
          <w:szCs w:val="24"/>
          <w:shd w:val="clear" w:color="auto" w:fill="FFFFFF"/>
        </w:rPr>
        <w:t>Se llevo a cabo la mesa de trabajo, para la revisión y retroalimentación de los avances del manual de residuos que se realiza del Rastro Municipal.</w:t>
      </w:r>
      <w:r w:rsidR="00EC2F59" w:rsidRPr="00F55397">
        <w:rPr>
          <w:rFonts w:ascii="Arial" w:hAnsi="Arial" w:cs="Arial"/>
          <w:i/>
          <w:iCs/>
          <w:color w:val="000000"/>
          <w:sz w:val="24"/>
          <w:szCs w:val="24"/>
          <w:shd w:val="clear" w:color="auto" w:fill="FFFFFF"/>
        </w:rPr>
        <w:t xml:space="preserve"> Con la participación de personal de ecología y relleno sanitario.</w:t>
      </w:r>
    </w:p>
    <w:p w14:paraId="282EF0A1" w14:textId="47733221" w:rsidR="00CC5C12" w:rsidRDefault="00CC5C12" w:rsidP="00EA4A2A">
      <w:pPr>
        <w:spacing w:after="0" w:line="240" w:lineRule="auto"/>
        <w:rPr>
          <w:sz w:val="12"/>
          <w:szCs w:val="12"/>
        </w:rPr>
      </w:pPr>
    </w:p>
    <w:p w14:paraId="5F15A477" w14:textId="77777777" w:rsidR="00EC2F59" w:rsidRDefault="00EC2F59" w:rsidP="00EA4A2A">
      <w:pPr>
        <w:spacing w:after="0" w:line="240" w:lineRule="auto"/>
        <w:rPr>
          <w:sz w:val="12"/>
          <w:szCs w:val="12"/>
        </w:rPr>
      </w:pPr>
    </w:p>
    <w:p w14:paraId="03FB5BCA" w14:textId="77777777" w:rsidR="00EC2F59" w:rsidRDefault="00EC2F59" w:rsidP="00EA4A2A">
      <w:pPr>
        <w:spacing w:after="0" w:line="240" w:lineRule="auto"/>
        <w:rPr>
          <w:sz w:val="12"/>
          <w:szCs w:val="12"/>
        </w:rPr>
      </w:pPr>
    </w:p>
    <w:p w14:paraId="7179BC39" w14:textId="77777777" w:rsidR="00EC2F59" w:rsidRDefault="00EC2F59" w:rsidP="00EA4A2A">
      <w:pPr>
        <w:spacing w:after="0" w:line="240" w:lineRule="auto"/>
        <w:rPr>
          <w:sz w:val="12"/>
          <w:szCs w:val="12"/>
        </w:rPr>
      </w:pPr>
    </w:p>
    <w:p w14:paraId="5CFFC715" w14:textId="77777777" w:rsidR="00EC2F59" w:rsidRDefault="00EC2F59" w:rsidP="00EA4A2A">
      <w:pPr>
        <w:spacing w:after="0" w:line="240" w:lineRule="auto"/>
        <w:rPr>
          <w:sz w:val="12"/>
          <w:szCs w:val="12"/>
        </w:rPr>
      </w:pPr>
    </w:p>
    <w:p w14:paraId="25E533FB" w14:textId="77777777" w:rsidR="00EC2F59" w:rsidRDefault="00EC2F59" w:rsidP="00EA4A2A">
      <w:pPr>
        <w:spacing w:after="0" w:line="240" w:lineRule="auto"/>
        <w:rPr>
          <w:sz w:val="12"/>
          <w:szCs w:val="12"/>
        </w:rPr>
      </w:pPr>
    </w:p>
    <w:p w14:paraId="7AC38AB9" w14:textId="77777777" w:rsidR="00EC2F59" w:rsidRDefault="00EC2F59" w:rsidP="00EA4A2A">
      <w:pPr>
        <w:spacing w:after="0" w:line="240" w:lineRule="auto"/>
        <w:rPr>
          <w:sz w:val="12"/>
          <w:szCs w:val="12"/>
        </w:rPr>
      </w:pPr>
    </w:p>
    <w:p w14:paraId="3C4B2B82" w14:textId="77777777" w:rsidR="00EC2F59" w:rsidRDefault="00EC2F59"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222"/>
        <w:gridCol w:w="4312"/>
      </w:tblGrid>
      <w:tr w:rsidR="00CC5C12" w14:paraId="70A0A7EB" w14:textId="77777777" w:rsidTr="00EC2F59">
        <w:tc>
          <w:tcPr>
            <w:tcW w:w="4299" w:type="dxa"/>
          </w:tcPr>
          <w:p w14:paraId="12EDC987" w14:textId="41422E63" w:rsidR="00CC5C12" w:rsidRDefault="00CC5C12" w:rsidP="00EA4A2A">
            <w:r>
              <w:rPr>
                <w:noProof/>
              </w:rPr>
              <w:drawing>
                <wp:inline distT="0" distB="0" distL="0" distR="0" wp14:anchorId="0D227943" wp14:editId="43A6E3A9">
                  <wp:extent cx="2680770" cy="1508167"/>
                  <wp:effectExtent l="0" t="0" r="5715" b="0"/>
                  <wp:docPr id="11856932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844" cy="1585283"/>
                          </a:xfrm>
                          <a:prstGeom prst="rect">
                            <a:avLst/>
                          </a:prstGeom>
                          <a:noFill/>
                          <a:ln>
                            <a:noFill/>
                          </a:ln>
                        </pic:spPr>
                      </pic:pic>
                    </a:graphicData>
                  </a:graphic>
                </wp:inline>
              </w:drawing>
            </w:r>
          </w:p>
        </w:tc>
        <w:tc>
          <w:tcPr>
            <w:tcW w:w="222" w:type="dxa"/>
          </w:tcPr>
          <w:p w14:paraId="47590906" w14:textId="77777777" w:rsidR="00CC5C12" w:rsidRDefault="00CC5C12" w:rsidP="00EA4A2A"/>
        </w:tc>
        <w:tc>
          <w:tcPr>
            <w:tcW w:w="4307" w:type="dxa"/>
          </w:tcPr>
          <w:p w14:paraId="3DBC01DF" w14:textId="3AAC61FE" w:rsidR="00CC5C12" w:rsidRDefault="00CC5C12" w:rsidP="00EA4A2A">
            <w:r>
              <w:rPr>
                <w:noProof/>
              </w:rPr>
              <w:drawing>
                <wp:inline distT="0" distB="0" distL="0" distR="0" wp14:anchorId="023821A6" wp14:editId="4866647B">
                  <wp:extent cx="2691695" cy="1514104"/>
                  <wp:effectExtent l="0" t="0" r="0" b="0"/>
                  <wp:docPr id="10566057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9938" cy="1591867"/>
                          </a:xfrm>
                          <a:prstGeom prst="rect">
                            <a:avLst/>
                          </a:prstGeom>
                          <a:noFill/>
                          <a:ln>
                            <a:noFill/>
                          </a:ln>
                        </pic:spPr>
                      </pic:pic>
                    </a:graphicData>
                  </a:graphic>
                </wp:inline>
              </w:drawing>
            </w:r>
          </w:p>
        </w:tc>
      </w:tr>
    </w:tbl>
    <w:p w14:paraId="0ADEF823" w14:textId="77777777" w:rsidR="00CC5C12" w:rsidRPr="00EA4A2A" w:rsidRDefault="00CC5C12" w:rsidP="00EA4A2A">
      <w:pPr>
        <w:spacing w:after="0" w:line="240" w:lineRule="auto"/>
        <w:rPr>
          <w:sz w:val="12"/>
          <w:szCs w:val="12"/>
        </w:rPr>
      </w:pPr>
    </w:p>
    <w:p w14:paraId="200DB10B" w14:textId="77777777" w:rsidR="00CC5C12" w:rsidRPr="00F55397" w:rsidRDefault="00CC5C12" w:rsidP="00EA4A2A">
      <w:pPr>
        <w:spacing w:after="0" w:line="240" w:lineRule="auto"/>
        <w:ind w:firstLine="708"/>
        <w:jc w:val="both"/>
        <w:rPr>
          <w:rFonts w:ascii="Arial" w:hAnsi="Arial" w:cs="Arial"/>
          <w:i/>
          <w:iCs/>
          <w:color w:val="000000"/>
          <w:sz w:val="24"/>
          <w:szCs w:val="24"/>
          <w:shd w:val="clear" w:color="auto" w:fill="FFFFFF"/>
        </w:rPr>
      </w:pPr>
      <w:r w:rsidRPr="00F55397">
        <w:rPr>
          <w:rFonts w:ascii="Arial" w:eastAsia="Times New Roman" w:hAnsi="Arial" w:cs="Arial"/>
          <w:i/>
          <w:iCs/>
          <w:color w:val="050505"/>
          <w:sz w:val="24"/>
          <w:szCs w:val="24"/>
          <w:lang w:eastAsia="es-MX"/>
        </w:rPr>
        <w:t xml:space="preserve">Los trabajos de </w:t>
      </w:r>
      <w:r w:rsidRPr="00F55397">
        <w:rPr>
          <w:rFonts w:ascii="Arial" w:eastAsia="Times New Roman" w:hAnsi="Arial" w:cs="Arial"/>
          <w:b/>
          <w:i/>
          <w:iCs/>
          <w:color w:val="050505"/>
          <w:sz w:val="24"/>
          <w:szCs w:val="24"/>
          <w:lang w:eastAsia="es-MX"/>
        </w:rPr>
        <w:t xml:space="preserve">MANTENIMIENTO </w:t>
      </w:r>
      <w:r w:rsidRPr="00F55397">
        <w:rPr>
          <w:rFonts w:ascii="Arial" w:hAnsi="Arial" w:cs="Arial"/>
          <w:b/>
          <w:i/>
          <w:iCs/>
          <w:color w:val="000000"/>
          <w:sz w:val="24"/>
          <w:szCs w:val="24"/>
          <w:shd w:val="clear" w:color="auto" w:fill="FFFFFF"/>
        </w:rPr>
        <w:t>Y REHABILITACIÓN</w:t>
      </w:r>
      <w:r w:rsidRPr="00F55397">
        <w:rPr>
          <w:rFonts w:ascii="Arial" w:hAnsi="Arial" w:cs="Arial"/>
          <w:i/>
          <w:iCs/>
          <w:color w:val="000000"/>
          <w:sz w:val="24"/>
          <w:szCs w:val="24"/>
          <w:shd w:val="clear" w:color="auto" w:fill="FFFFFF"/>
        </w:rPr>
        <w:t>, realizados en las instalaciones de Rastro Municipal, con estas acciones se pretende cumplir con los puntos de la evaluación de riesgos mediante el análisis rápido de 53 puntos críticos en rastro y mataderos municipales. (COPRISEH) trabajos se realizan cotidianamente en las instalaciones de Rastro Municipal, para mantenerlos en óptimas condiciones.</w:t>
      </w:r>
    </w:p>
    <w:p w14:paraId="484DAC51" w14:textId="77777777" w:rsidR="00CC5C12" w:rsidRPr="00F55397" w:rsidRDefault="00CC5C12" w:rsidP="00EA4A2A">
      <w:pPr>
        <w:spacing w:after="0" w:line="240" w:lineRule="auto"/>
        <w:jc w:val="both"/>
        <w:rPr>
          <w:rFonts w:ascii="Arial" w:hAnsi="Arial" w:cs="Arial"/>
          <w:i/>
          <w:iCs/>
          <w:color w:val="000000"/>
          <w:sz w:val="12"/>
          <w:szCs w:val="12"/>
          <w:shd w:val="clear" w:color="auto" w:fill="FFFFFF"/>
        </w:rPr>
      </w:pPr>
    </w:p>
    <w:p w14:paraId="66D8778A" w14:textId="77777777" w:rsidR="00CC5C12" w:rsidRPr="00F55397" w:rsidRDefault="00CC5C12" w:rsidP="00EA4A2A">
      <w:pPr>
        <w:pStyle w:val="Prrafodelista"/>
        <w:numPr>
          <w:ilvl w:val="0"/>
          <w:numId w:val="2"/>
        </w:numPr>
        <w:spacing w:after="0" w:line="240" w:lineRule="auto"/>
        <w:jc w:val="both"/>
        <w:rPr>
          <w:rFonts w:ascii="Arial" w:hAnsi="Arial" w:cs="Arial"/>
          <w:i/>
          <w:iCs/>
          <w:color w:val="000000"/>
          <w:sz w:val="12"/>
          <w:szCs w:val="12"/>
          <w:shd w:val="clear" w:color="auto" w:fill="FFFFFF"/>
        </w:rPr>
      </w:pPr>
      <w:r w:rsidRPr="00F55397">
        <w:rPr>
          <w:rFonts w:ascii="Arial" w:hAnsi="Arial" w:cs="Arial"/>
          <w:i/>
          <w:iCs/>
          <w:color w:val="000000"/>
          <w:sz w:val="24"/>
          <w:szCs w:val="24"/>
          <w:shd w:val="clear" w:color="auto" w:fill="FFFFFF"/>
        </w:rPr>
        <w:t xml:space="preserve">Se gestiono ante la secretaria de Obras Publicas “tezontle” y ante </w:t>
      </w:r>
      <w:proofErr w:type="spellStart"/>
      <w:r w:rsidRPr="00F55397">
        <w:rPr>
          <w:rFonts w:ascii="Arial" w:hAnsi="Arial" w:cs="Arial"/>
          <w:i/>
          <w:iCs/>
          <w:color w:val="000000"/>
          <w:sz w:val="24"/>
          <w:szCs w:val="24"/>
          <w:shd w:val="clear" w:color="auto" w:fill="FFFFFF"/>
        </w:rPr>
        <w:t>Caposa</w:t>
      </w:r>
      <w:proofErr w:type="spellEnd"/>
      <w:r w:rsidRPr="00F55397">
        <w:rPr>
          <w:rFonts w:ascii="Arial" w:hAnsi="Arial" w:cs="Arial"/>
          <w:i/>
          <w:iCs/>
          <w:color w:val="000000"/>
          <w:sz w:val="24"/>
          <w:szCs w:val="24"/>
          <w:shd w:val="clear" w:color="auto" w:fill="FFFFFF"/>
        </w:rPr>
        <w:t xml:space="preserve"> el apoyo de una pipa de agua. </w:t>
      </w:r>
    </w:p>
    <w:p w14:paraId="47661A37" w14:textId="77777777" w:rsidR="00CC5C12" w:rsidRPr="00EC2F59" w:rsidRDefault="00CC5C12"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234"/>
        <w:gridCol w:w="4878"/>
      </w:tblGrid>
      <w:tr w:rsidR="00EC2F59" w14:paraId="6D96D361" w14:textId="77777777" w:rsidTr="00EC2F59">
        <w:tc>
          <w:tcPr>
            <w:tcW w:w="2942" w:type="dxa"/>
          </w:tcPr>
          <w:p w14:paraId="7B5BEDD6" w14:textId="25A0B549" w:rsidR="00CC5C12" w:rsidRDefault="00CC5C12" w:rsidP="00EC2F59">
            <w:r>
              <w:rPr>
                <w:noProof/>
              </w:rPr>
              <w:drawing>
                <wp:inline distT="0" distB="0" distL="0" distR="0" wp14:anchorId="62C8841A" wp14:editId="47F7C2EA">
                  <wp:extent cx="2220686" cy="1666082"/>
                  <wp:effectExtent l="0" t="0" r="8255" b="0"/>
                  <wp:docPr id="636736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876" cy="1709739"/>
                          </a:xfrm>
                          <a:prstGeom prst="rect">
                            <a:avLst/>
                          </a:prstGeom>
                          <a:noFill/>
                          <a:ln>
                            <a:noFill/>
                          </a:ln>
                        </pic:spPr>
                      </pic:pic>
                    </a:graphicData>
                  </a:graphic>
                </wp:inline>
              </w:drawing>
            </w:r>
          </w:p>
        </w:tc>
        <w:tc>
          <w:tcPr>
            <w:tcW w:w="2943" w:type="dxa"/>
          </w:tcPr>
          <w:p w14:paraId="10C032BE" w14:textId="77777777" w:rsidR="00CC5C12" w:rsidRDefault="00CC5C12" w:rsidP="00EA4A2A"/>
        </w:tc>
        <w:tc>
          <w:tcPr>
            <w:tcW w:w="2943" w:type="dxa"/>
          </w:tcPr>
          <w:p w14:paraId="38674A36" w14:textId="393ED78F" w:rsidR="00CC5C12" w:rsidRDefault="00CC5C12" w:rsidP="00EA4A2A">
            <w:r>
              <w:rPr>
                <w:noProof/>
              </w:rPr>
              <w:drawing>
                <wp:inline distT="0" distB="0" distL="0" distR="0" wp14:anchorId="3AE0493D" wp14:editId="547C8499">
                  <wp:extent cx="2960618" cy="1665605"/>
                  <wp:effectExtent l="0" t="0" r="0" b="0"/>
                  <wp:docPr id="15768086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583" cy="1719594"/>
                          </a:xfrm>
                          <a:prstGeom prst="rect">
                            <a:avLst/>
                          </a:prstGeom>
                          <a:noFill/>
                          <a:ln>
                            <a:noFill/>
                          </a:ln>
                        </pic:spPr>
                      </pic:pic>
                    </a:graphicData>
                  </a:graphic>
                </wp:inline>
              </w:drawing>
            </w:r>
          </w:p>
        </w:tc>
      </w:tr>
    </w:tbl>
    <w:p w14:paraId="7CDF951B" w14:textId="77777777" w:rsidR="00CC5C12" w:rsidRPr="00EC2F59" w:rsidRDefault="00CC5C12" w:rsidP="00EA4A2A">
      <w:pPr>
        <w:spacing w:after="0" w:line="240" w:lineRule="auto"/>
        <w:rPr>
          <w:sz w:val="12"/>
          <w:szCs w:val="12"/>
        </w:rPr>
      </w:pPr>
    </w:p>
    <w:p w14:paraId="0B50EC0B" w14:textId="77777777" w:rsidR="00FF7CAB" w:rsidRPr="00F55397" w:rsidRDefault="00FF7CAB" w:rsidP="00EA4A2A">
      <w:pPr>
        <w:pStyle w:val="Prrafodelista"/>
        <w:numPr>
          <w:ilvl w:val="0"/>
          <w:numId w:val="1"/>
        </w:numPr>
        <w:spacing w:after="0" w:line="240" w:lineRule="auto"/>
        <w:jc w:val="both"/>
        <w:rPr>
          <w:rFonts w:ascii="Arial" w:hAnsi="Arial" w:cs="Arial"/>
          <w:i/>
          <w:iCs/>
          <w:color w:val="000000"/>
          <w:sz w:val="24"/>
          <w:szCs w:val="24"/>
          <w:shd w:val="clear" w:color="auto" w:fill="FFFFFF"/>
        </w:rPr>
      </w:pPr>
      <w:r w:rsidRPr="00F55397">
        <w:rPr>
          <w:rFonts w:ascii="Arial" w:hAnsi="Arial" w:cs="Arial"/>
          <w:i/>
          <w:iCs/>
          <w:color w:val="000000"/>
          <w:sz w:val="24"/>
          <w:szCs w:val="24"/>
          <w:shd w:val="clear" w:color="auto" w:fill="FFFFFF"/>
        </w:rPr>
        <w:t>Con apoyo del área de herrería perteneciente a la Dirección de Servicios Municipales se realizaron trabajos de mantenimiento preventivo y rehabilitación en diferentes áreas de sacrificio de ganado.</w:t>
      </w:r>
    </w:p>
    <w:p w14:paraId="3E6B8B15" w14:textId="77777777" w:rsidR="00CC5C12" w:rsidRPr="00EC2F59" w:rsidRDefault="00CC5C12"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222"/>
        <w:gridCol w:w="4322"/>
      </w:tblGrid>
      <w:tr w:rsidR="00EC2F59" w14:paraId="2679C6A9" w14:textId="77777777" w:rsidTr="00EC2F59">
        <w:tc>
          <w:tcPr>
            <w:tcW w:w="2942" w:type="dxa"/>
          </w:tcPr>
          <w:p w14:paraId="54863E3F" w14:textId="3D489B77" w:rsidR="00FF7CAB" w:rsidRDefault="00FF7CAB" w:rsidP="00EA4A2A">
            <w:r>
              <w:rPr>
                <w:noProof/>
              </w:rPr>
              <w:drawing>
                <wp:inline distT="0" distB="0" distL="0" distR="0" wp14:anchorId="2AE890A8" wp14:editId="6A8EAD38">
                  <wp:extent cx="2700113" cy="2024742"/>
                  <wp:effectExtent l="0" t="0" r="5080" b="0"/>
                  <wp:docPr id="5921456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107" cy="2075729"/>
                          </a:xfrm>
                          <a:prstGeom prst="rect">
                            <a:avLst/>
                          </a:prstGeom>
                          <a:noFill/>
                          <a:ln>
                            <a:noFill/>
                          </a:ln>
                        </pic:spPr>
                      </pic:pic>
                    </a:graphicData>
                  </a:graphic>
                </wp:inline>
              </w:drawing>
            </w:r>
          </w:p>
        </w:tc>
        <w:tc>
          <w:tcPr>
            <w:tcW w:w="2943" w:type="dxa"/>
          </w:tcPr>
          <w:p w14:paraId="3D0EE6D5" w14:textId="77777777" w:rsidR="00FF7CAB" w:rsidRDefault="00FF7CAB" w:rsidP="00EA4A2A"/>
        </w:tc>
        <w:tc>
          <w:tcPr>
            <w:tcW w:w="2943" w:type="dxa"/>
          </w:tcPr>
          <w:p w14:paraId="7FBA3B16" w14:textId="0177070C" w:rsidR="00FF7CAB" w:rsidRDefault="00FF7CAB" w:rsidP="00EA4A2A">
            <w:r>
              <w:rPr>
                <w:noProof/>
              </w:rPr>
              <w:drawing>
                <wp:inline distT="0" distB="0" distL="0" distR="0" wp14:anchorId="4E560C8F" wp14:editId="6A0099EF">
                  <wp:extent cx="2723872" cy="2042556"/>
                  <wp:effectExtent l="0" t="0" r="635" b="0"/>
                  <wp:docPr id="10099345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058" cy="2074940"/>
                          </a:xfrm>
                          <a:prstGeom prst="rect">
                            <a:avLst/>
                          </a:prstGeom>
                          <a:noFill/>
                          <a:ln>
                            <a:noFill/>
                          </a:ln>
                        </pic:spPr>
                      </pic:pic>
                    </a:graphicData>
                  </a:graphic>
                </wp:inline>
              </w:drawing>
            </w:r>
          </w:p>
        </w:tc>
      </w:tr>
    </w:tbl>
    <w:p w14:paraId="6D252FC5" w14:textId="77777777" w:rsidR="00CC5C12" w:rsidRPr="00EC2F59" w:rsidRDefault="00CC5C12" w:rsidP="00EA4A2A">
      <w:pPr>
        <w:spacing w:after="0" w:line="240" w:lineRule="auto"/>
        <w:rPr>
          <w:sz w:val="12"/>
          <w:szCs w:val="12"/>
        </w:rPr>
      </w:pPr>
    </w:p>
    <w:p w14:paraId="2D8A230E" w14:textId="77777777" w:rsidR="00EC2F59" w:rsidRP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788988BD" w14:textId="77777777" w:rsid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5EB4DA2B" w14:textId="77777777" w:rsid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5855E575" w14:textId="77777777" w:rsid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184B477B" w14:textId="77777777" w:rsidR="00EC2F59" w:rsidRP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3FEEAB8C" w14:textId="77777777" w:rsidR="00EC2F59" w:rsidRPr="00EC2F59" w:rsidRDefault="00EC2F59" w:rsidP="00EC2F59">
      <w:pPr>
        <w:tabs>
          <w:tab w:val="left" w:pos="1795"/>
        </w:tabs>
        <w:spacing w:after="0" w:line="240" w:lineRule="auto"/>
        <w:jc w:val="both"/>
        <w:rPr>
          <w:rFonts w:ascii="Arial" w:hAnsi="Arial" w:cs="Arial"/>
          <w:color w:val="000000"/>
          <w:sz w:val="12"/>
          <w:szCs w:val="12"/>
          <w:shd w:val="clear" w:color="auto" w:fill="FFFFFF"/>
        </w:rPr>
      </w:pPr>
    </w:p>
    <w:p w14:paraId="6408B2B6" w14:textId="276FA26F" w:rsidR="00FF7CAB" w:rsidRPr="00F55397" w:rsidRDefault="00FF7CAB" w:rsidP="00EA4A2A">
      <w:pPr>
        <w:pStyle w:val="Prrafodelista"/>
        <w:numPr>
          <w:ilvl w:val="0"/>
          <w:numId w:val="3"/>
        </w:numPr>
        <w:tabs>
          <w:tab w:val="left" w:pos="1795"/>
        </w:tabs>
        <w:spacing w:after="0" w:line="240" w:lineRule="auto"/>
        <w:jc w:val="both"/>
        <w:rPr>
          <w:rFonts w:ascii="Arial" w:hAnsi="Arial" w:cs="Arial"/>
          <w:i/>
          <w:iCs/>
          <w:color w:val="000000"/>
          <w:sz w:val="24"/>
          <w:szCs w:val="24"/>
          <w:shd w:val="clear" w:color="auto" w:fill="FFFFFF"/>
        </w:rPr>
      </w:pPr>
      <w:r w:rsidRPr="00F55397">
        <w:rPr>
          <w:rFonts w:ascii="Arial" w:hAnsi="Arial" w:cs="Arial"/>
          <w:i/>
          <w:iCs/>
          <w:color w:val="000000"/>
          <w:sz w:val="24"/>
          <w:szCs w:val="24"/>
          <w:shd w:val="clear" w:color="auto" w:fill="FFFFFF"/>
        </w:rPr>
        <w:t>Se realizan acciones continuas de Limpieza para mantener en corrales, pasillos y áreas de matanza del Rastro Municipal, así como las áreas verdes.</w:t>
      </w:r>
    </w:p>
    <w:p w14:paraId="00C0E96C" w14:textId="77777777" w:rsidR="00CC5C12" w:rsidRPr="00EC2F59" w:rsidRDefault="00CC5C12"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F7CAB" w14:paraId="0590C558" w14:textId="77777777" w:rsidTr="00EC2F59">
        <w:tc>
          <w:tcPr>
            <w:tcW w:w="2942" w:type="dxa"/>
          </w:tcPr>
          <w:p w14:paraId="7FABE212" w14:textId="0142A159" w:rsidR="00FF7CAB" w:rsidRDefault="00FF7CAB" w:rsidP="00EA4A2A">
            <w:r>
              <w:rPr>
                <w:noProof/>
              </w:rPr>
              <w:drawing>
                <wp:inline distT="0" distB="0" distL="0" distR="0" wp14:anchorId="7434775F" wp14:editId="1BD45F84">
                  <wp:extent cx="1723460" cy="2297430"/>
                  <wp:effectExtent l="0" t="0" r="0" b="7620"/>
                  <wp:docPr id="19649759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536" cy="2337523"/>
                          </a:xfrm>
                          <a:prstGeom prst="rect">
                            <a:avLst/>
                          </a:prstGeom>
                          <a:noFill/>
                          <a:ln>
                            <a:noFill/>
                          </a:ln>
                        </pic:spPr>
                      </pic:pic>
                    </a:graphicData>
                  </a:graphic>
                </wp:inline>
              </w:drawing>
            </w:r>
          </w:p>
        </w:tc>
        <w:tc>
          <w:tcPr>
            <w:tcW w:w="2943" w:type="dxa"/>
          </w:tcPr>
          <w:p w14:paraId="000CD97C" w14:textId="075BBB0F" w:rsidR="00FF7CAB" w:rsidRDefault="00FF7CAB" w:rsidP="00EA4A2A">
            <w:r>
              <w:rPr>
                <w:noProof/>
              </w:rPr>
              <w:drawing>
                <wp:inline distT="0" distB="0" distL="0" distR="0" wp14:anchorId="6523E884" wp14:editId="2D9C0764">
                  <wp:extent cx="1723462" cy="2297430"/>
                  <wp:effectExtent l="0" t="0" r="0" b="7620"/>
                  <wp:docPr id="413681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673" cy="2344368"/>
                          </a:xfrm>
                          <a:prstGeom prst="rect">
                            <a:avLst/>
                          </a:prstGeom>
                          <a:noFill/>
                          <a:ln>
                            <a:noFill/>
                          </a:ln>
                        </pic:spPr>
                      </pic:pic>
                    </a:graphicData>
                  </a:graphic>
                </wp:inline>
              </w:drawing>
            </w:r>
          </w:p>
        </w:tc>
        <w:tc>
          <w:tcPr>
            <w:tcW w:w="2943" w:type="dxa"/>
          </w:tcPr>
          <w:p w14:paraId="080010CA" w14:textId="2FC99983" w:rsidR="00FF7CAB" w:rsidRDefault="00FF7CAB" w:rsidP="00EA4A2A">
            <w:r>
              <w:rPr>
                <w:noProof/>
              </w:rPr>
              <w:drawing>
                <wp:inline distT="0" distB="0" distL="0" distR="0" wp14:anchorId="6412F5FB" wp14:editId="467379AC">
                  <wp:extent cx="1723797" cy="2297875"/>
                  <wp:effectExtent l="0" t="0" r="0" b="7620"/>
                  <wp:docPr id="7531419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066" cy="2356888"/>
                          </a:xfrm>
                          <a:prstGeom prst="rect">
                            <a:avLst/>
                          </a:prstGeom>
                          <a:noFill/>
                          <a:ln>
                            <a:noFill/>
                          </a:ln>
                        </pic:spPr>
                      </pic:pic>
                    </a:graphicData>
                  </a:graphic>
                </wp:inline>
              </w:drawing>
            </w:r>
          </w:p>
        </w:tc>
      </w:tr>
    </w:tbl>
    <w:p w14:paraId="60C80866" w14:textId="77777777" w:rsidR="00FF7CAB" w:rsidRPr="00EC2F59" w:rsidRDefault="00FF7CAB"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F7CAB" w14:paraId="5D8AA4AA" w14:textId="77777777" w:rsidTr="00EC2F59">
        <w:tc>
          <w:tcPr>
            <w:tcW w:w="2942" w:type="dxa"/>
          </w:tcPr>
          <w:p w14:paraId="3D406FDB" w14:textId="080FC7D6" w:rsidR="00FF7CAB" w:rsidRDefault="00FF7CAB" w:rsidP="00EC2F59">
            <w:pPr>
              <w:jc w:val="center"/>
            </w:pPr>
            <w:r>
              <w:rPr>
                <w:noProof/>
              </w:rPr>
              <w:drawing>
                <wp:inline distT="0" distB="0" distL="0" distR="0" wp14:anchorId="40D651C6" wp14:editId="6ADDA7D5">
                  <wp:extent cx="1656233" cy="2208810"/>
                  <wp:effectExtent l="0" t="0" r="1270" b="1270"/>
                  <wp:docPr id="5028337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595" cy="2262639"/>
                          </a:xfrm>
                          <a:prstGeom prst="rect">
                            <a:avLst/>
                          </a:prstGeom>
                          <a:noFill/>
                          <a:ln>
                            <a:noFill/>
                          </a:ln>
                        </pic:spPr>
                      </pic:pic>
                    </a:graphicData>
                  </a:graphic>
                </wp:inline>
              </w:drawing>
            </w:r>
          </w:p>
        </w:tc>
        <w:tc>
          <w:tcPr>
            <w:tcW w:w="2943" w:type="dxa"/>
          </w:tcPr>
          <w:p w14:paraId="6C0FE8AB" w14:textId="27EFFE29" w:rsidR="00FF7CAB" w:rsidRDefault="00FF7CAB" w:rsidP="00EC2F59">
            <w:pPr>
              <w:jc w:val="center"/>
            </w:pPr>
            <w:r>
              <w:rPr>
                <w:noProof/>
              </w:rPr>
              <w:drawing>
                <wp:inline distT="0" distB="0" distL="0" distR="0" wp14:anchorId="3CF633A7" wp14:editId="3F744C77">
                  <wp:extent cx="1643620" cy="2190997"/>
                  <wp:effectExtent l="0" t="0" r="0" b="0"/>
                  <wp:docPr id="6169768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1109" cy="2240972"/>
                          </a:xfrm>
                          <a:prstGeom prst="rect">
                            <a:avLst/>
                          </a:prstGeom>
                          <a:noFill/>
                          <a:ln>
                            <a:noFill/>
                          </a:ln>
                        </pic:spPr>
                      </pic:pic>
                    </a:graphicData>
                  </a:graphic>
                </wp:inline>
              </w:drawing>
            </w:r>
          </w:p>
        </w:tc>
        <w:tc>
          <w:tcPr>
            <w:tcW w:w="2943" w:type="dxa"/>
          </w:tcPr>
          <w:p w14:paraId="395DC63B" w14:textId="12FAC795" w:rsidR="00FF7CAB" w:rsidRDefault="00FF7CAB" w:rsidP="00EC2F59">
            <w:pPr>
              <w:jc w:val="center"/>
            </w:pPr>
            <w:r>
              <w:rPr>
                <w:noProof/>
              </w:rPr>
              <w:drawing>
                <wp:inline distT="0" distB="0" distL="0" distR="0" wp14:anchorId="39C75920" wp14:editId="6052FDC0">
                  <wp:extent cx="1232205" cy="2190750"/>
                  <wp:effectExtent l="0" t="0" r="6350" b="0"/>
                  <wp:docPr id="13873335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9191" cy="2238728"/>
                          </a:xfrm>
                          <a:prstGeom prst="rect">
                            <a:avLst/>
                          </a:prstGeom>
                          <a:noFill/>
                          <a:ln>
                            <a:noFill/>
                          </a:ln>
                        </pic:spPr>
                      </pic:pic>
                    </a:graphicData>
                  </a:graphic>
                </wp:inline>
              </w:drawing>
            </w:r>
          </w:p>
        </w:tc>
      </w:tr>
    </w:tbl>
    <w:p w14:paraId="4732A4CA" w14:textId="77777777" w:rsidR="00FF7CAB" w:rsidRPr="00EC2F59" w:rsidRDefault="00FF7CAB" w:rsidP="00EA4A2A">
      <w:pPr>
        <w:spacing w:after="0" w:line="240" w:lineRule="auto"/>
        <w:rPr>
          <w:sz w:val="12"/>
          <w:szCs w:val="12"/>
        </w:rPr>
      </w:pPr>
    </w:p>
    <w:p w14:paraId="52FCCB6C" w14:textId="77777777" w:rsidR="00FF7CAB" w:rsidRPr="00F55397" w:rsidRDefault="00FF7CAB" w:rsidP="00EA4A2A">
      <w:pPr>
        <w:pStyle w:val="Prrafodelista"/>
        <w:numPr>
          <w:ilvl w:val="0"/>
          <w:numId w:val="1"/>
        </w:numPr>
        <w:spacing w:after="0" w:line="240" w:lineRule="auto"/>
        <w:jc w:val="both"/>
        <w:rPr>
          <w:rFonts w:ascii="Arial" w:hAnsi="Arial" w:cs="Arial"/>
          <w:i/>
          <w:iCs/>
          <w:color w:val="000000"/>
          <w:sz w:val="24"/>
          <w:szCs w:val="24"/>
          <w:shd w:val="clear" w:color="auto" w:fill="FFFFFF"/>
        </w:rPr>
      </w:pPr>
      <w:r w:rsidRPr="00F55397">
        <w:rPr>
          <w:rFonts w:ascii="Arial" w:hAnsi="Arial" w:cs="Arial"/>
          <w:i/>
          <w:iCs/>
          <w:color w:val="000000"/>
          <w:sz w:val="24"/>
          <w:szCs w:val="24"/>
          <w:shd w:val="clear" w:color="auto" w:fill="FFFFFF"/>
        </w:rPr>
        <w:t xml:space="preserve">Se supervisaron rutas de distribución </w:t>
      </w:r>
      <w:r w:rsidRPr="00F55397">
        <w:rPr>
          <w:rFonts w:ascii="Arial" w:hAnsi="Arial" w:cs="Arial"/>
          <w:i/>
          <w:iCs/>
          <w:sz w:val="26"/>
          <w:szCs w:val="26"/>
        </w:rPr>
        <w:t>de los productos cárnicos</w:t>
      </w:r>
      <w:r w:rsidRPr="00F55397">
        <w:rPr>
          <w:rFonts w:ascii="Arial" w:hAnsi="Arial" w:cs="Arial"/>
          <w:i/>
          <w:iCs/>
          <w:color w:val="000000"/>
          <w:sz w:val="24"/>
          <w:szCs w:val="24"/>
          <w:shd w:val="clear" w:color="auto" w:fill="FFFFFF"/>
        </w:rPr>
        <w:t xml:space="preserve"> en diversos expendios.</w:t>
      </w:r>
    </w:p>
    <w:p w14:paraId="0835CC1B" w14:textId="77777777" w:rsidR="00FF7CAB" w:rsidRPr="00EC2F59" w:rsidRDefault="00FF7CAB"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22"/>
        <w:gridCol w:w="4905"/>
      </w:tblGrid>
      <w:tr w:rsidR="00EC2F59" w14:paraId="4FD02E66" w14:textId="77777777" w:rsidTr="00F55397">
        <w:tc>
          <w:tcPr>
            <w:tcW w:w="2942" w:type="dxa"/>
          </w:tcPr>
          <w:p w14:paraId="30D159E5" w14:textId="4DD767C3" w:rsidR="00FF7CAB" w:rsidRDefault="00FF7CAB" w:rsidP="00EC2F59">
            <w:r>
              <w:rPr>
                <w:noProof/>
              </w:rPr>
              <w:drawing>
                <wp:inline distT="0" distB="0" distL="0" distR="0" wp14:anchorId="2DB61C6C" wp14:editId="34168E04">
                  <wp:extent cx="2240287" cy="1680358"/>
                  <wp:effectExtent l="0" t="0" r="7620" b="0"/>
                  <wp:docPr id="15801976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902" cy="1721323"/>
                          </a:xfrm>
                          <a:prstGeom prst="rect">
                            <a:avLst/>
                          </a:prstGeom>
                          <a:noFill/>
                          <a:ln>
                            <a:noFill/>
                          </a:ln>
                        </pic:spPr>
                      </pic:pic>
                    </a:graphicData>
                  </a:graphic>
                </wp:inline>
              </w:drawing>
            </w:r>
          </w:p>
        </w:tc>
        <w:tc>
          <w:tcPr>
            <w:tcW w:w="2943" w:type="dxa"/>
          </w:tcPr>
          <w:p w14:paraId="6A7272D7" w14:textId="77777777" w:rsidR="00FF7CAB" w:rsidRDefault="00FF7CAB" w:rsidP="00EA4A2A"/>
        </w:tc>
        <w:tc>
          <w:tcPr>
            <w:tcW w:w="2943" w:type="dxa"/>
          </w:tcPr>
          <w:p w14:paraId="43AC9B57" w14:textId="44876E4A" w:rsidR="00FF7CAB" w:rsidRDefault="00FF7CAB" w:rsidP="00EA4A2A">
            <w:r>
              <w:rPr>
                <w:noProof/>
              </w:rPr>
              <w:drawing>
                <wp:inline distT="0" distB="0" distL="0" distR="0" wp14:anchorId="1A9ED6D7" wp14:editId="1B01EE10">
                  <wp:extent cx="3015949" cy="1696270"/>
                  <wp:effectExtent l="0" t="0" r="0" b="0"/>
                  <wp:docPr id="4732205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757" cy="1774340"/>
                          </a:xfrm>
                          <a:prstGeom prst="rect">
                            <a:avLst/>
                          </a:prstGeom>
                          <a:noFill/>
                          <a:ln>
                            <a:noFill/>
                          </a:ln>
                        </pic:spPr>
                      </pic:pic>
                    </a:graphicData>
                  </a:graphic>
                </wp:inline>
              </w:drawing>
            </w:r>
          </w:p>
        </w:tc>
      </w:tr>
    </w:tbl>
    <w:p w14:paraId="486667F4" w14:textId="77777777" w:rsidR="00FF7CAB" w:rsidRDefault="00FF7CAB" w:rsidP="00EA4A2A">
      <w:pPr>
        <w:spacing w:after="0" w:line="240" w:lineRule="auto"/>
        <w:rPr>
          <w:sz w:val="12"/>
          <w:szCs w:val="12"/>
        </w:rPr>
      </w:pPr>
    </w:p>
    <w:p w14:paraId="02991D65" w14:textId="77777777" w:rsidR="00F55397" w:rsidRDefault="00F55397" w:rsidP="00EA4A2A">
      <w:pPr>
        <w:spacing w:after="0" w:line="240" w:lineRule="auto"/>
        <w:rPr>
          <w:sz w:val="12"/>
          <w:szCs w:val="12"/>
        </w:rPr>
      </w:pPr>
    </w:p>
    <w:p w14:paraId="4DCE43B5" w14:textId="77777777" w:rsidR="00F55397" w:rsidRDefault="00F55397" w:rsidP="00EA4A2A">
      <w:pPr>
        <w:spacing w:after="0" w:line="240" w:lineRule="auto"/>
        <w:rPr>
          <w:sz w:val="12"/>
          <w:szCs w:val="12"/>
        </w:rPr>
      </w:pPr>
    </w:p>
    <w:p w14:paraId="458F6BCB" w14:textId="77777777" w:rsidR="00F55397" w:rsidRDefault="00F55397" w:rsidP="00EA4A2A">
      <w:pPr>
        <w:spacing w:after="0" w:line="240" w:lineRule="auto"/>
        <w:rPr>
          <w:sz w:val="12"/>
          <w:szCs w:val="12"/>
        </w:rPr>
      </w:pPr>
    </w:p>
    <w:p w14:paraId="39AAEC10" w14:textId="77777777" w:rsidR="00F55397" w:rsidRDefault="00F55397" w:rsidP="00EA4A2A">
      <w:pPr>
        <w:spacing w:after="0" w:line="240" w:lineRule="auto"/>
        <w:rPr>
          <w:sz w:val="12"/>
          <w:szCs w:val="12"/>
        </w:rPr>
      </w:pPr>
    </w:p>
    <w:p w14:paraId="3DBB4FE0" w14:textId="77777777" w:rsidR="00F55397" w:rsidRDefault="00F55397" w:rsidP="00EA4A2A">
      <w:pPr>
        <w:spacing w:after="0" w:line="240" w:lineRule="auto"/>
        <w:rPr>
          <w:sz w:val="12"/>
          <w:szCs w:val="12"/>
        </w:rPr>
      </w:pPr>
    </w:p>
    <w:p w14:paraId="11AAF07C" w14:textId="77777777" w:rsidR="00F55397" w:rsidRDefault="00F55397" w:rsidP="00EA4A2A">
      <w:pPr>
        <w:spacing w:after="0" w:line="240" w:lineRule="auto"/>
        <w:rPr>
          <w:sz w:val="12"/>
          <w:szCs w:val="12"/>
        </w:rPr>
      </w:pPr>
    </w:p>
    <w:p w14:paraId="3ACE52C9" w14:textId="77777777" w:rsidR="00F55397" w:rsidRDefault="00F55397" w:rsidP="00EA4A2A">
      <w:pPr>
        <w:spacing w:after="0" w:line="240" w:lineRule="auto"/>
        <w:rPr>
          <w:sz w:val="12"/>
          <w:szCs w:val="12"/>
        </w:rPr>
      </w:pPr>
    </w:p>
    <w:p w14:paraId="06E8C62F" w14:textId="77777777" w:rsidR="00F55397" w:rsidRDefault="00F55397" w:rsidP="00EA4A2A">
      <w:pPr>
        <w:spacing w:after="0" w:line="240" w:lineRule="auto"/>
        <w:rPr>
          <w:sz w:val="12"/>
          <w:szCs w:val="12"/>
        </w:rPr>
      </w:pPr>
    </w:p>
    <w:p w14:paraId="613CA5D7" w14:textId="77777777" w:rsidR="00F55397" w:rsidRPr="00EC2F59" w:rsidRDefault="00F55397" w:rsidP="00EA4A2A">
      <w:pPr>
        <w:spacing w:after="0" w:line="240" w:lineRule="auto"/>
        <w:rPr>
          <w:sz w:val="12"/>
          <w:szCs w:val="12"/>
        </w:rPr>
      </w:pPr>
    </w:p>
    <w:p w14:paraId="54CCEFDA" w14:textId="77777777" w:rsidR="00FF7CAB" w:rsidRPr="00F55397" w:rsidRDefault="00FF7CAB" w:rsidP="00EC2F59">
      <w:pPr>
        <w:pStyle w:val="Prrafodelista"/>
        <w:numPr>
          <w:ilvl w:val="0"/>
          <w:numId w:val="1"/>
        </w:numPr>
        <w:spacing w:after="0" w:line="240" w:lineRule="auto"/>
        <w:jc w:val="both"/>
        <w:rPr>
          <w:rFonts w:ascii="Arial" w:hAnsi="Arial" w:cs="Arial"/>
          <w:i/>
          <w:iCs/>
          <w:color w:val="000000"/>
          <w:sz w:val="26"/>
          <w:szCs w:val="26"/>
          <w:shd w:val="clear" w:color="auto" w:fill="FFFFFF"/>
        </w:rPr>
      </w:pPr>
      <w:r w:rsidRPr="00F55397">
        <w:rPr>
          <w:rFonts w:ascii="Arial" w:hAnsi="Arial" w:cs="Arial"/>
          <w:i/>
          <w:iCs/>
          <w:color w:val="000000"/>
          <w:sz w:val="26"/>
          <w:szCs w:val="26"/>
          <w:shd w:val="clear" w:color="auto" w:fill="FFFFFF"/>
        </w:rPr>
        <w:t>Se gestiono uniformes para el personal de rastro municipal, artículos para limpieza, así como un extintor como medida de prevención.</w:t>
      </w:r>
    </w:p>
    <w:p w14:paraId="1CA56857" w14:textId="77777777" w:rsidR="00FF7CAB" w:rsidRPr="00EC2F59" w:rsidRDefault="00FF7CAB"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4659"/>
        <w:gridCol w:w="2080"/>
      </w:tblGrid>
      <w:tr w:rsidR="00FF7CAB" w14:paraId="2090E907" w14:textId="77777777" w:rsidTr="00F55397">
        <w:tc>
          <w:tcPr>
            <w:tcW w:w="2942" w:type="dxa"/>
          </w:tcPr>
          <w:p w14:paraId="066888D9" w14:textId="0B73438D" w:rsidR="00FF7CAB" w:rsidRDefault="00FF7CAB" w:rsidP="00EA4A2A">
            <w:r>
              <w:rPr>
                <w:noProof/>
              </w:rPr>
              <w:drawing>
                <wp:inline distT="0" distB="0" distL="0" distR="0" wp14:anchorId="7597AA66" wp14:editId="65F036C0">
                  <wp:extent cx="1211738" cy="1615044"/>
                  <wp:effectExtent l="0" t="0" r="7620" b="4445"/>
                  <wp:docPr id="2258202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427" cy="1710593"/>
                          </a:xfrm>
                          <a:prstGeom prst="rect">
                            <a:avLst/>
                          </a:prstGeom>
                          <a:noFill/>
                          <a:ln>
                            <a:noFill/>
                          </a:ln>
                        </pic:spPr>
                      </pic:pic>
                    </a:graphicData>
                  </a:graphic>
                </wp:inline>
              </w:drawing>
            </w:r>
          </w:p>
        </w:tc>
        <w:tc>
          <w:tcPr>
            <w:tcW w:w="2943" w:type="dxa"/>
          </w:tcPr>
          <w:p w14:paraId="7356A254" w14:textId="0A8A13D4" w:rsidR="00FF7CAB" w:rsidRDefault="00FF7CAB" w:rsidP="00EA4A2A">
            <w:r>
              <w:rPr>
                <w:noProof/>
              </w:rPr>
              <w:drawing>
                <wp:inline distT="0" distB="0" distL="0" distR="0" wp14:anchorId="6E275D2B" wp14:editId="050F6692">
                  <wp:extent cx="2870321" cy="1614805"/>
                  <wp:effectExtent l="0" t="0" r="6350" b="4445"/>
                  <wp:docPr id="168863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197" cy="1646803"/>
                          </a:xfrm>
                          <a:prstGeom prst="rect">
                            <a:avLst/>
                          </a:prstGeom>
                          <a:noFill/>
                          <a:ln>
                            <a:noFill/>
                          </a:ln>
                        </pic:spPr>
                      </pic:pic>
                    </a:graphicData>
                  </a:graphic>
                </wp:inline>
              </w:drawing>
            </w:r>
          </w:p>
        </w:tc>
        <w:tc>
          <w:tcPr>
            <w:tcW w:w="2943" w:type="dxa"/>
          </w:tcPr>
          <w:p w14:paraId="5D9E64E1" w14:textId="5B037E2C" w:rsidR="00FF7CAB" w:rsidRDefault="00FF7CAB" w:rsidP="00EA4A2A">
            <w:r>
              <w:rPr>
                <w:noProof/>
              </w:rPr>
              <w:drawing>
                <wp:inline distT="0" distB="0" distL="0" distR="0" wp14:anchorId="300C52A6" wp14:editId="63F8CDA8">
                  <wp:extent cx="1207284" cy="1609107"/>
                  <wp:effectExtent l="0" t="0" r="0" b="0"/>
                  <wp:docPr id="7332142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2958" cy="1709968"/>
                          </a:xfrm>
                          <a:prstGeom prst="rect">
                            <a:avLst/>
                          </a:prstGeom>
                          <a:noFill/>
                          <a:ln>
                            <a:noFill/>
                          </a:ln>
                        </pic:spPr>
                      </pic:pic>
                    </a:graphicData>
                  </a:graphic>
                </wp:inline>
              </w:drawing>
            </w:r>
          </w:p>
        </w:tc>
      </w:tr>
    </w:tbl>
    <w:p w14:paraId="7DA7940D" w14:textId="77777777" w:rsidR="00FF7CAB" w:rsidRPr="00F55397" w:rsidRDefault="00FF7CAB"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FF7CAB" w14:paraId="6E4DAF14" w14:textId="77777777" w:rsidTr="00F55397">
        <w:tc>
          <w:tcPr>
            <w:tcW w:w="2942" w:type="dxa"/>
          </w:tcPr>
          <w:p w14:paraId="4AE1E7A9" w14:textId="2E822284" w:rsidR="00FF7CAB" w:rsidRDefault="00FF7CAB" w:rsidP="00EA4A2A">
            <w:pPr>
              <w:jc w:val="center"/>
            </w:pPr>
            <w:r>
              <w:rPr>
                <w:noProof/>
              </w:rPr>
              <w:drawing>
                <wp:inline distT="0" distB="0" distL="0" distR="0" wp14:anchorId="197263D9" wp14:editId="28C51A30">
                  <wp:extent cx="1169124" cy="2078182"/>
                  <wp:effectExtent l="0" t="0" r="0" b="0"/>
                  <wp:docPr id="3377898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617" cy="2247926"/>
                          </a:xfrm>
                          <a:prstGeom prst="rect">
                            <a:avLst/>
                          </a:prstGeom>
                          <a:noFill/>
                          <a:ln>
                            <a:noFill/>
                          </a:ln>
                        </pic:spPr>
                      </pic:pic>
                    </a:graphicData>
                  </a:graphic>
                </wp:inline>
              </w:drawing>
            </w:r>
          </w:p>
        </w:tc>
        <w:tc>
          <w:tcPr>
            <w:tcW w:w="2943" w:type="dxa"/>
          </w:tcPr>
          <w:p w14:paraId="57812113" w14:textId="33A0893F" w:rsidR="00FF7CAB" w:rsidRDefault="00FF7CAB" w:rsidP="00EA4A2A">
            <w:pPr>
              <w:jc w:val="center"/>
            </w:pPr>
            <w:r>
              <w:rPr>
                <w:noProof/>
              </w:rPr>
              <w:drawing>
                <wp:inline distT="0" distB="0" distL="0" distR="0" wp14:anchorId="30BE06BC" wp14:editId="2E18032D">
                  <wp:extent cx="1189167" cy="2113808"/>
                  <wp:effectExtent l="0" t="0" r="0" b="1270"/>
                  <wp:docPr id="12501513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1249" cy="2241938"/>
                          </a:xfrm>
                          <a:prstGeom prst="rect">
                            <a:avLst/>
                          </a:prstGeom>
                          <a:noFill/>
                          <a:ln>
                            <a:noFill/>
                          </a:ln>
                        </pic:spPr>
                      </pic:pic>
                    </a:graphicData>
                  </a:graphic>
                </wp:inline>
              </w:drawing>
            </w:r>
          </w:p>
        </w:tc>
        <w:tc>
          <w:tcPr>
            <w:tcW w:w="2943" w:type="dxa"/>
          </w:tcPr>
          <w:p w14:paraId="0FDEB836" w14:textId="755A3738" w:rsidR="00FF7CAB" w:rsidRDefault="00FF7CAB" w:rsidP="00EA4A2A">
            <w:r>
              <w:rPr>
                <w:noProof/>
              </w:rPr>
              <w:drawing>
                <wp:inline distT="0" distB="0" distL="0" distR="0" wp14:anchorId="210560F9" wp14:editId="687311E5">
                  <wp:extent cx="1585554" cy="2113280"/>
                  <wp:effectExtent l="0" t="0" r="0" b="1270"/>
                  <wp:docPr id="5587950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5550" cy="2233229"/>
                          </a:xfrm>
                          <a:prstGeom prst="rect">
                            <a:avLst/>
                          </a:prstGeom>
                          <a:noFill/>
                          <a:ln>
                            <a:noFill/>
                          </a:ln>
                        </pic:spPr>
                      </pic:pic>
                    </a:graphicData>
                  </a:graphic>
                </wp:inline>
              </w:drawing>
            </w:r>
          </w:p>
        </w:tc>
      </w:tr>
    </w:tbl>
    <w:p w14:paraId="7205CF00" w14:textId="77777777" w:rsidR="00FF7CAB" w:rsidRPr="00F55397" w:rsidRDefault="00FF7CAB" w:rsidP="00EA4A2A">
      <w:pPr>
        <w:spacing w:after="0" w:line="240" w:lineRule="auto"/>
        <w:rPr>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FF7CAB" w14:paraId="6C997A58" w14:textId="77777777" w:rsidTr="00F55397">
        <w:tc>
          <w:tcPr>
            <w:tcW w:w="4414" w:type="dxa"/>
          </w:tcPr>
          <w:p w14:paraId="7B75A534" w14:textId="37E8F8F0" w:rsidR="00FF7CAB" w:rsidRDefault="00FF7CAB" w:rsidP="00F55397">
            <w:pPr>
              <w:jc w:val="center"/>
            </w:pPr>
            <w:r>
              <w:rPr>
                <w:noProof/>
              </w:rPr>
              <w:drawing>
                <wp:inline distT="0" distB="0" distL="0" distR="0" wp14:anchorId="7FA2DE62" wp14:editId="263A5595">
                  <wp:extent cx="1876780" cy="2500677"/>
                  <wp:effectExtent l="0" t="0" r="9525" b="0"/>
                  <wp:docPr id="412691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209" cy="2557211"/>
                          </a:xfrm>
                          <a:prstGeom prst="rect">
                            <a:avLst/>
                          </a:prstGeom>
                          <a:noFill/>
                          <a:ln>
                            <a:noFill/>
                          </a:ln>
                        </pic:spPr>
                      </pic:pic>
                    </a:graphicData>
                  </a:graphic>
                </wp:inline>
              </w:drawing>
            </w:r>
          </w:p>
        </w:tc>
        <w:tc>
          <w:tcPr>
            <w:tcW w:w="4414" w:type="dxa"/>
          </w:tcPr>
          <w:p w14:paraId="6B4FB9D8" w14:textId="6E554111" w:rsidR="00FF7CAB" w:rsidRDefault="00FF7CAB" w:rsidP="00F55397">
            <w:pPr>
              <w:jc w:val="center"/>
            </w:pPr>
            <w:r>
              <w:rPr>
                <w:noProof/>
              </w:rPr>
              <w:drawing>
                <wp:inline distT="0" distB="0" distL="0" distR="0" wp14:anchorId="57AE2255" wp14:editId="4E680C24">
                  <wp:extent cx="1409062" cy="2505693"/>
                  <wp:effectExtent l="0" t="0" r="1270" b="0"/>
                  <wp:docPr id="3386322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8124" cy="2610722"/>
                          </a:xfrm>
                          <a:prstGeom prst="rect">
                            <a:avLst/>
                          </a:prstGeom>
                          <a:noFill/>
                          <a:ln>
                            <a:noFill/>
                          </a:ln>
                        </pic:spPr>
                      </pic:pic>
                    </a:graphicData>
                  </a:graphic>
                </wp:inline>
              </w:drawing>
            </w:r>
          </w:p>
        </w:tc>
      </w:tr>
    </w:tbl>
    <w:p w14:paraId="1CA0958B" w14:textId="77777777" w:rsidR="00FF7CAB" w:rsidRDefault="00FF7CAB" w:rsidP="00EA4A2A">
      <w:pPr>
        <w:spacing w:after="0" w:line="240" w:lineRule="auto"/>
      </w:pPr>
    </w:p>
    <w:p w14:paraId="230A4F6F" w14:textId="77777777" w:rsidR="00FF7CAB" w:rsidRDefault="00FF7CAB" w:rsidP="00EA4A2A">
      <w:pPr>
        <w:spacing w:after="0" w:line="240" w:lineRule="auto"/>
      </w:pPr>
    </w:p>
    <w:sectPr w:rsidR="00FF7C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5793E"/>
    <w:multiLevelType w:val="hybridMultilevel"/>
    <w:tmpl w:val="38AA1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C02298"/>
    <w:multiLevelType w:val="hybridMultilevel"/>
    <w:tmpl w:val="781EB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BC05D5"/>
    <w:multiLevelType w:val="hybridMultilevel"/>
    <w:tmpl w:val="EB2EC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D137B0"/>
    <w:multiLevelType w:val="hybridMultilevel"/>
    <w:tmpl w:val="AC024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87685223">
    <w:abstractNumId w:val="1"/>
  </w:num>
  <w:num w:numId="2" w16cid:durableId="1278292636">
    <w:abstractNumId w:val="3"/>
  </w:num>
  <w:num w:numId="3" w16cid:durableId="1291281959">
    <w:abstractNumId w:val="2"/>
  </w:num>
  <w:num w:numId="4" w16cid:durableId="1591814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97"/>
    <w:rsid w:val="000D01CA"/>
    <w:rsid w:val="001F1496"/>
    <w:rsid w:val="003560E5"/>
    <w:rsid w:val="00372913"/>
    <w:rsid w:val="004E59E6"/>
    <w:rsid w:val="00643D5E"/>
    <w:rsid w:val="007B65A3"/>
    <w:rsid w:val="007F0B97"/>
    <w:rsid w:val="008145AB"/>
    <w:rsid w:val="00881DD4"/>
    <w:rsid w:val="008D5195"/>
    <w:rsid w:val="0094467B"/>
    <w:rsid w:val="009617EE"/>
    <w:rsid w:val="00991DB6"/>
    <w:rsid w:val="009B6952"/>
    <w:rsid w:val="00B07509"/>
    <w:rsid w:val="00B21E5C"/>
    <w:rsid w:val="00CC5C12"/>
    <w:rsid w:val="00D70ED7"/>
    <w:rsid w:val="00EA4A2A"/>
    <w:rsid w:val="00EC2F59"/>
    <w:rsid w:val="00F55397"/>
    <w:rsid w:val="00FC26F1"/>
    <w:rsid w:val="00FF7C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1F698"/>
  <w15:chartTrackingRefBased/>
  <w15:docId w15:val="{AAC3B95A-3D44-48C0-97C1-9A0D9201E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E5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6F1"/>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467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stro%20Municipal\Desktop\Copia%20de%20SISTEMA%20DE%20COBRO%20QUINT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rgbClr val="C00000"/>
                </a:solidFill>
                <a:latin typeface="+mn-lt"/>
                <a:ea typeface="+mn-ea"/>
                <a:cs typeface="+mn-cs"/>
              </a:defRPr>
            </a:pPr>
            <a:r>
              <a:rPr lang="es-MX" sz="1200"/>
              <a:t>DIRECCIÓN DE SERVICIOS MUNICIPALES</a:t>
            </a:r>
          </a:p>
          <a:p>
            <a:pPr>
              <a:defRPr sz="1400"/>
            </a:pPr>
            <a:r>
              <a:rPr lang="es-MX" sz="1200"/>
              <a:t>Coordinación del Rastro Municipal</a:t>
            </a:r>
          </a:p>
          <a:p>
            <a:pPr>
              <a:defRPr sz="1400"/>
            </a:pPr>
            <a:r>
              <a:rPr lang="es-MX" sz="1200"/>
              <a:t>Número de Cabezas Sacrificadas por Especie en JUNIO 2025</a:t>
            </a:r>
          </a:p>
        </c:rich>
      </c:tx>
      <c:overlay val="0"/>
      <c:spPr>
        <a:noFill/>
        <a:ln>
          <a:noFill/>
        </a:ln>
        <a:effectLst/>
      </c:spPr>
      <c:txPr>
        <a:bodyPr rot="0" spcFirstLastPara="1" vertOverflow="ellipsis" vert="horz" wrap="square" anchor="ctr" anchorCtr="1"/>
        <a:lstStyle/>
        <a:p>
          <a:pPr>
            <a:defRPr sz="1400" b="1" i="1" u="none" strike="noStrike" kern="1200" spc="0" baseline="0">
              <a:solidFill>
                <a:srgbClr val="C00000"/>
              </a:solidFill>
              <a:latin typeface="+mn-lt"/>
              <a:ea typeface="+mn-ea"/>
              <a:cs typeface="+mn-cs"/>
            </a:defRPr>
          </a:pPr>
          <a:endParaRPr lang="es-MX"/>
        </a:p>
      </c:txPr>
    </c:title>
    <c:autoTitleDeleted val="0"/>
    <c:view3D>
      <c:rotX val="15"/>
      <c:rotY val="20"/>
      <c:depthPercent val="100"/>
      <c:rAngAx val="1"/>
    </c:view3D>
    <c:floor>
      <c:thickness val="0"/>
      <c:spPr>
        <a:solidFill>
          <a:schemeClr val="tx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Programado</c:v>
          </c:tx>
          <c:spPr>
            <a:solidFill>
              <a:schemeClr val="tx2">
                <a:lumMod val="40000"/>
                <a:lumOff val="60000"/>
              </a:schemeClr>
            </a:solidFill>
            <a:ln>
              <a:noFill/>
            </a:ln>
            <a:effectLst/>
            <a:sp3d/>
          </c:spPr>
          <c:invertIfNegative val="0"/>
          <c:dLbls>
            <c:dLbl>
              <c:idx val="0"/>
              <c:layout>
                <c:manualLayout>
                  <c:x val="1.1100100032003797E-2"/>
                  <c:y val="-1.760674191261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8E-402F-832E-EE681B286BBA}"/>
                </c:ext>
              </c:extLst>
            </c:dLbl>
            <c:dLbl>
              <c:idx val="1"/>
              <c:layout>
                <c:manualLayout>
                  <c:x val="2.4050216736008233E-2"/>
                  <c:y val="-2.8170787060181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8E-402F-832E-EE681B286BBA}"/>
                </c:ext>
              </c:extLst>
            </c:dLbl>
            <c:dLbl>
              <c:idx val="2"/>
              <c:layout>
                <c:manualLayout>
                  <c:x val="2.035018339200689E-2"/>
                  <c:y val="-3.5213483825227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8E-402F-832E-EE681B286BB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GRAFICOS!$B$64:$B$66</c:f>
              <c:strCache>
                <c:ptCount val="3"/>
                <c:pt idx="0">
                  <c:v>Bovinos</c:v>
                </c:pt>
                <c:pt idx="1">
                  <c:v>Porcinos</c:v>
                </c:pt>
                <c:pt idx="2">
                  <c:v>Ovinos</c:v>
                </c:pt>
              </c:strCache>
            </c:strRef>
          </c:cat>
          <c:val>
            <c:numRef>
              <c:f>GRAFICOS!$C$64:$C$66</c:f>
              <c:numCache>
                <c:formatCode>General</c:formatCode>
                <c:ptCount val="3"/>
                <c:pt idx="0">
                  <c:v>187</c:v>
                </c:pt>
                <c:pt idx="1">
                  <c:v>823</c:v>
                </c:pt>
                <c:pt idx="2">
                  <c:v>128</c:v>
                </c:pt>
              </c:numCache>
            </c:numRef>
          </c:val>
          <c:extLst>
            <c:ext xmlns:c16="http://schemas.microsoft.com/office/drawing/2014/chart" uri="{C3380CC4-5D6E-409C-BE32-E72D297353CC}">
              <c16:uniqueId val="{00000003-7D8E-402F-832E-EE681B286BBA}"/>
            </c:ext>
          </c:extLst>
        </c:ser>
        <c:ser>
          <c:idx val="1"/>
          <c:order val="1"/>
          <c:tx>
            <c:v>Avance</c:v>
          </c:tx>
          <c:spPr>
            <a:solidFill>
              <a:srgbClr val="FF7C80"/>
            </a:solidFill>
            <a:ln>
              <a:noFill/>
            </a:ln>
            <a:effectLst/>
            <a:sp3d/>
          </c:spPr>
          <c:invertIfNegative val="0"/>
          <c:dLbls>
            <c:dLbl>
              <c:idx val="0"/>
              <c:layout>
                <c:manualLayout>
                  <c:x val="2.4050216736008267E-2"/>
                  <c:y val="-4.5777528972795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8E-402F-832E-EE681B286BBA}"/>
                </c:ext>
              </c:extLst>
            </c:dLbl>
            <c:dLbl>
              <c:idx val="1"/>
              <c:layout>
                <c:manualLayout>
                  <c:x val="2.0350183392007025E-2"/>
                  <c:y val="-2.8170787060181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8E-402F-832E-EE681B286BBA}"/>
                </c:ext>
              </c:extLst>
            </c:dLbl>
            <c:dLbl>
              <c:idx val="2"/>
              <c:layout>
                <c:manualLayout>
                  <c:x val="2.5900233408008805E-2"/>
                  <c:y val="-5.6341574120363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8E-402F-832E-EE681B286BB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GRAFICOS!$B$64:$B$66</c:f>
              <c:strCache>
                <c:ptCount val="3"/>
                <c:pt idx="0">
                  <c:v>Bovinos</c:v>
                </c:pt>
                <c:pt idx="1">
                  <c:v>Porcinos</c:v>
                </c:pt>
                <c:pt idx="2">
                  <c:v>Ovinos</c:v>
                </c:pt>
              </c:strCache>
            </c:strRef>
          </c:cat>
          <c:val>
            <c:numRef>
              <c:f>GRAFICOS!$D$64:$D$66</c:f>
              <c:numCache>
                <c:formatCode>General</c:formatCode>
                <c:ptCount val="3"/>
                <c:pt idx="0">
                  <c:v>145</c:v>
                </c:pt>
                <c:pt idx="1">
                  <c:v>598</c:v>
                </c:pt>
                <c:pt idx="2">
                  <c:v>76</c:v>
                </c:pt>
              </c:numCache>
            </c:numRef>
          </c:val>
          <c:extLst>
            <c:ext xmlns:c16="http://schemas.microsoft.com/office/drawing/2014/chart" uri="{C3380CC4-5D6E-409C-BE32-E72D297353CC}">
              <c16:uniqueId val="{00000007-7D8E-402F-832E-EE681B286BBA}"/>
            </c:ext>
          </c:extLst>
        </c:ser>
        <c:dLbls>
          <c:showLegendKey val="0"/>
          <c:showVal val="0"/>
          <c:showCatName val="0"/>
          <c:showSerName val="0"/>
          <c:showPercent val="0"/>
          <c:showBubbleSize val="0"/>
        </c:dLbls>
        <c:gapWidth val="150"/>
        <c:shape val="box"/>
        <c:axId val="998078719"/>
        <c:axId val="998083039"/>
        <c:axId val="0"/>
      </c:bar3DChart>
      <c:catAx>
        <c:axId val="998078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MX"/>
          </a:p>
        </c:txPr>
        <c:crossAx val="998083039"/>
        <c:crosses val="autoZero"/>
        <c:auto val="1"/>
        <c:lblAlgn val="ctr"/>
        <c:lblOffset val="100"/>
        <c:noMultiLvlLbl val="0"/>
      </c:catAx>
      <c:valAx>
        <c:axId val="998083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998078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1"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i="1">
          <a:solidFill>
            <a:srgbClr val="C00000"/>
          </a:solidFill>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0.05856</cdr:x>
      <cdr:y>0</cdr:y>
    </cdr:from>
    <cdr:to>
      <cdr:x>0.15468</cdr:x>
      <cdr:y>0.22141</cdr:y>
    </cdr:to>
    <cdr:pic>
      <cdr:nvPicPr>
        <cdr:cNvPr id="2" name="Imagen 1">
          <a:extLst xmlns:a="http://schemas.openxmlformats.org/drawingml/2006/main">
            <a:ext uri="{FF2B5EF4-FFF2-40B4-BE49-F238E27FC236}">
              <a16:creationId xmlns:a16="http://schemas.microsoft.com/office/drawing/2014/main" id="{00608706-BE16-5E06-DBF6-5C6E88AA7A37}"/>
            </a:ext>
          </a:extLst>
        </cdr:cNvPr>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2034" y="0"/>
          <a:ext cx="659788" cy="798525"/>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0.83557</cdr:x>
      <cdr:y>0</cdr:y>
    </cdr:from>
    <cdr:to>
      <cdr:x>0.93168</cdr:x>
      <cdr:y>0.22141</cdr:y>
    </cdr:to>
    <cdr:pic>
      <cdr:nvPicPr>
        <cdr:cNvPr id="3" name="Imagen 2">
          <a:extLst xmlns:a="http://schemas.openxmlformats.org/drawingml/2006/main">
            <a:ext uri="{FF2B5EF4-FFF2-40B4-BE49-F238E27FC236}">
              <a16:creationId xmlns:a16="http://schemas.microsoft.com/office/drawing/2014/main" id="{5730C738-707C-E54E-1EFC-D20564027D4C}"/>
            </a:ext>
          </a:extLst>
        </cdr:cNvPr>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736035" y="0"/>
          <a:ext cx="659788" cy="7985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304</Words>
  <Characters>1676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Coordinación de  Rastro Municipal</cp:lastModifiedBy>
  <cp:revision>5</cp:revision>
  <dcterms:created xsi:type="dcterms:W3CDTF">2025-04-08T15:34:00Z</dcterms:created>
  <dcterms:modified xsi:type="dcterms:W3CDTF">2025-07-02T17:58:00Z</dcterms:modified>
</cp:coreProperties>
</file>